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93C7" w14:textId="77777777" w:rsidR="00A52D94" w:rsidRPr="00BC74DA" w:rsidRDefault="00B074BE" w:rsidP="00BC74DA">
      <w:pPr>
        <w:spacing w:after="0"/>
        <w:ind w:left="-426"/>
        <w:jc w:val="center"/>
        <w:rPr>
          <w:b/>
          <w:sz w:val="22"/>
          <w:szCs w:val="22"/>
        </w:rPr>
      </w:pPr>
      <w:r w:rsidRPr="00BC74DA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0" allowOverlap="1" wp14:anchorId="1897DEF1" wp14:editId="15507EBF">
            <wp:simplePos x="0" y="0"/>
            <wp:positionH relativeFrom="page">
              <wp:posOffset>3044825</wp:posOffset>
            </wp:positionH>
            <wp:positionV relativeFrom="paragraph">
              <wp:posOffset>635</wp:posOffset>
            </wp:positionV>
            <wp:extent cx="1619250" cy="666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323B" w14:textId="77777777" w:rsidR="007D53D8" w:rsidRPr="00CC246C" w:rsidRDefault="00E12CB5" w:rsidP="00C41E44">
      <w:pPr>
        <w:tabs>
          <w:tab w:val="left" w:pos="0"/>
        </w:tabs>
        <w:spacing w:line="21" w:lineRule="atLeast"/>
        <w:jc w:val="center"/>
        <w:rPr>
          <w:rFonts w:ascii="Arial" w:hAnsi="Arial" w:cs="Arial"/>
          <w:b/>
          <w:sz w:val="20"/>
        </w:rPr>
      </w:pPr>
      <w:r w:rsidRPr="00CC246C">
        <w:rPr>
          <w:rFonts w:ascii="Arial" w:hAnsi="Arial" w:cs="Arial"/>
          <w:b/>
          <w:sz w:val="20"/>
        </w:rPr>
        <w:t>INVITATION FOR EXPRESSION OF INTEREST</w:t>
      </w:r>
    </w:p>
    <w:p w14:paraId="0E446F5F" w14:textId="36EFA285" w:rsidR="00B55905" w:rsidRPr="00B55905" w:rsidRDefault="00B55905" w:rsidP="00C573FE">
      <w:pPr>
        <w:tabs>
          <w:tab w:val="left" w:pos="0"/>
        </w:tabs>
        <w:spacing w:after="0" w:line="21" w:lineRule="atLeast"/>
        <w:jc w:val="center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ESTABLISHING A DRYDOCK/ SHIP BUILDING FACILITY AT PORT LOUIS HARBOUR</w:t>
      </w:r>
    </w:p>
    <w:p w14:paraId="25D6264E" w14:textId="2975724E" w:rsidR="004374A6" w:rsidRPr="00CC246C" w:rsidRDefault="007D53D8" w:rsidP="00C573FE">
      <w:pPr>
        <w:tabs>
          <w:tab w:val="left" w:pos="0"/>
        </w:tabs>
        <w:spacing w:after="0" w:line="21" w:lineRule="atLeast"/>
        <w:jc w:val="center"/>
        <w:rPr>
          <w:rFonts w:ascii="Arial" w:hAnsi="Arial" w:cs="Arial"/>
          <w:b/>
          <w:sz w:val="20"/>
        </w:rPr>
      </w:pPr>
      <w:r w:rsidRPr="00CC246C">
        <w:rPr>
          <w:rFonts w:ascii="Arial" w:hAnsi="Arial" w:cs="Arial"/>
          <w:b/>
          <w:sz w:val="20"/>
        </w:rPr>
        <w:t>Contract MPA 5</w:t>
      </w:r>
      <w:r w:rsidR="00B55905">
        <w:rPr>
          <w:rFonts w:ascii="Arial" w:hAnsi="Arial" w:cs="Arial"/>
          <w:b/>
          <w:sz w:val="20"/>
        </w:rPr>
        <w:t>54</w:t>
      </w:r>
      <w:r w:rsidRPr="00CC246C">
        <w:rPr>
          <w:rFonts w:ascii="Arial" w:hAnsi="Arial" w:cs="Arial"/>
          <w:b/>
          <w:sz w:val="20"/>
        </w:rPr>
        <w:t>/2022</w:t>
      </w:r>
    </w:p>
    <w:p w14:paraId="245CA84E" w14:textId="77777777" w:rsidR="007D53D8" w:rsidRPr="00CC246C" w:rsidRDefault="007D53D8" w:rsidP="00CC246C">
      <w:pPr>
        <w:tabs>
          <w:tab w:val="left" w:pos="113"/>
        </w:tabs>
        <w:spacing w:after="0" w:line="21" w:lineRule="atLeast"/>
        <w:jc w:val="center"/>
        <w:rPr>
          <w:rFonts w:ascii="Arial" w:hAnsi="Arial" w:cs="Arial"/>
          <w:b/>
          <w:sz w:val="20"/>
        </w:rPr>
      </w:pPr>
    </w:p>
    <w:p w14:paraId="0AB767F0" w14:textId="77777777" w:rsidR="00B55905" w:rsidRPr="00B55905" w:rsidRDefault="00B55905" w:rsidP="00C573FE">
      <w:pPr>
        <w:spacing w:after="0" w:line="21" w:lineRule="atLeast"/>
        <w:ind w:left="-851"/>
        <w:rPr>
          <w:rFonts w:ascii="Arial" w:hAnsi="Arial" w:cs="Arial"/>
          <w:bCs/>
          <w:sz w:val="20"/>
        </w:rPr>
      </w:pPr>
      <w:r w:rsidRPr="00B55905">
        <w:rPr>
          <w:rFonts w:ascii="Arial" w:hAnsi="Arial" w:cs="Arial"/>
          <w:bCs/>
          <w:sz w:val="20"/>
        </w:rPr>
        <w:t>The Mauritius Ports Authority (MPA), established under the Ports Act 1998, is the landlord port authority with regulatory and controlling powers. The Authority holds a land domain of about 330 hectares at Port Louis Harbour.</w:t>
      </w:r>
    </w:p>
    <w:p w14:paraId="391B26BF" w14:textId="77777777" w:rsidR="00B55905" w:rsidRPr="00B55905" w:rsidRDefault="00B55905" w:rsidP="00C573FE">
      <w:pPr>
        <w:spacing w:after="0" w:line="21" w:lineRule="atLeast"/>
        <w:ind w:left="-851"/>
        <w:rPr>
          <w:rFonts w:ascii="Arial" w:hAnsi="Arial" w:cs="Arial"/>
          <w:bCs/>
          <w:sz w:val="20"/>
        </w:rPr>
      </w:pPr>
    </w:p>
    <w:p w14:paraId="61AA4EF1" w14:textId="1D85862A" w:rsidR="00B55905" w:rsidRDefault="00B55905" w:rsidP="00C573FE">
      <w:pPr>
        <w:spacing w:after="0" w:line="21" w:lineRule="atLeast"/>
        <w:ind w:left="-851"/>
        <w:rPr>
          <w:rFonts w:ascii="Arial" w:hAnsi="Arial" w:cs="Arial"/>
          <w:sz w:val="20"/>
        </w:rPr>
      </w:pPr>
      <w:r w:rsidRPr="00B55905">
        <w:rPr>
          <w:rFonts w:ascii="Arial" w:hAnsi="Arial" w:cs="Arial"/>
          <w:sz w:val="20"/>
        </w:rPr>
        <w:t xml:space="preserve">The MPA is pleased to invite Expression of Interest from Prospective </w:t>
      </w:r>
      <w:r w:rsidR="003B32BF">
        <w:rPr>
          <w:rFonts w:ascii="Arial" w:hAnsi="Arial" w:cs="Arial"/>
          <w:sz w:val="20"/>
        </w:rPr>
        <w:t>A</w:t>
      </w:r>
      <w:r w:rsidR="00493AD3">
        <w:rPr>
          <w:rFonts w:ascii="Arial" w:hAnsi="Arial" w:cs="Arial"/>
          <w:sz w:val="20"/>
        </w:rPr>
        <w:t>pplicants</w:t>
      </w:r>
      <w:r w:rsidRPr="00B55905">
        <w:rPr>
          <w:rFonts w:ascii="Arial" w:hAnsi="Arial" w:cs="Arial"/>
          <w:sz w:val="20"/>
        </w:rPr>
        <w:t xml:space="preserve"> interested in establishing an international drydock/ship building facility at Port Louis Harbour.  </w:t>
      </w:r>
      <w:r w:rsidR="003B32BF">
        <w:rPr>
          <w:rFonts w:ascii="Arial" w:hAnsi="Arial" w:cs="Arial"/>
          <w:sz w:val="20"/>
        </w:rPr>
        <w:t>Interested A</w:t>
      </w:r>
      <w:r w:rsidR="00493AD3">
        <w:rPr>
          <w:rFonts w:ascii="Arial" w:hAnsi="Arial" w:cs="Arial"/>
          <w:sz w:val="20"/>
        </w:rPr>
        <w:t>pplicants</w:t>
      </w:r>
      <w:r w:rsidRPr="00B55905">
        <w:rPr>
          <w:rFonts w:ascii="Arial" w:hAnsi="Arial" w:cs="Arial"/>
          <w:sz w:val="20"/>
        </w:rPr>
        <w:t>, specialized in the field and willing to participate in this exercise may contact the office of:</w:t>
      </w:r>
    </w:p>
    <w:p w14:paraId="203DE1A3" w14:textId="77777777" w:rsidR="00C573FE" w:rsidRPr="00B55905" w:rsidRDefault="00C573FE" w:rsidP="00C573FE">
      <w:pPr>
        <w:spacing w:after="0" w:line="21" w:lineRule="atLeast"/>
        <w:ind w:left="-851"/>
        <w:rPr>
          <w:rFonts w:ascii="Arial" w:hAnsi="Arial" w:cs="Arial"/>
          <w:sz w:val="20"/>
        </w:rPr>
      </w:pPr>
    </w:p>
    <w:p w14:paraId="5DA3606C" w14:textId="77777777" w:rsidR="00B55905" w:rsidRPr="00B55905" w:rsidRDefault="00B55905" w:rsidP="00C573FE">
      <w:pPr>
        <w:spacing w:after="0" w:line="21" w:lineRule="atLeast"/>
        <w:ind w:left="-851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 xml:space="preserve">                                        The Manager, Administrative Services</w:t>
      </w:r>
    </w:p>
    <w:p w14:paraId="5FB6E626" w14:textId="77777777" w:rsidR="00B55905" w:rsidRPr="00B55905" w:rsidRDefault="00B55905" w:rsidP="00C573FE">
      <w:pPr>
        <w:spacing w:after="0" w:line="21" w:lineRule="atLeast"/>
        <w:ind w:left="589" w:firstLine="851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Mauritius Ports Authority</w:t>
      </w:r>
    </w:p>
    <w:p w14:paraId="06A8349F" w14:textId="77777777" w:rsidR="00B55905" w:rsidRPr="00B55905" w:rsidRDefault="00B55905" w:rsidP="00C573FE">
      <w:pPr>
        <w:spacing w:after="0" w:line="21" w:lineRule="atLeast"/>
        <w:ind w:left="458" w:firstLine="982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 xml:space="preserve">H. </w:t>
      </w:r>
      <w:proofErr w:type="spellStart"/>
      <w:r w:rsidRPr="00B55905">
        <w:rPr>
          <w:rFonts w:ascii="Arial" w:hAnsi="Arial" w:cs="Arial"/>
          <w:b/>
          <w:sz w:val="20"/>
        </w:rPr>
        <w:t>Ramnarain</w:t>
      </w:r>
      <w:proofErr w:type="spellEnd"/>
      <w:r w:rsidRPr="00B55905">
        <w:rPr>
          <w:rFonts w:ascii="Arial" w:hAnsi="Arial" w:cs="Arial"/>
          <w:b/>
          <w:sz w:val="20"/>
        </w:rPr>
        <w:t xml:space="preserve"> Building</w:t>
      </w:r>
    </w:p>
    <w:p w14:paraId="7DF7720D" w14:textId="77777777" w:rsidR="00B55905" w:rsidRPr="00B55905" w:rsidRDefault="00B55905" w:rsidP="00C573FE">
      <w:pPr>
        <w:spacing w:after="0" w:line="21" w:lineRule="atLeast"/>
        <w:ind w:left="327" w:firstLine="1113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Mer Rouge, Port Louis</w:t>
      </w:r>
    </w:p>
    <w:p w14:paraId="18DF6911" w14:textId="77777777" w:rsidR="00B55905" w:rsidRPr="00B55905" w:rsidRDefault="00B55905" w:rsidP="00C573FE">
      <w:pPr>
        <w:spacing w:after="0" w:line="21" w:lineRule="atLeast"/>
        <w:ind w:left="196" w:firstLine="1244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Republic of Mauritius</w:t>
      </w:r>
    </w:p>
    <w:p w14:paraId="4DCE6CE5" w14:textId="77777777" w:rsidR="00B55905" w:rsidRPr="00B55905" w:rsidRDefault="00B55905" w:rsidP="00C573FE">
      <w:pPr>
        <w:spacing w:after="0" w:line="21" w:lineRule="atLeast"/>
        <w:ind w:left="65" w:firstLine="1375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Tel: + 230 206 5400</w:t>
      </w:r>
    </w:p>
    <w:p w14:paraId="03345E1E" w14:textId="77777777" w:rsidR="00B55905" w:rsidRPr="00B55905" w:rsidRDefault="00B55905" w:rsidP="00C573FE">
      <w:pPr>
        <w:spacing w:after="0" w:line="21" w:lineRule="atLeast"/>
        <w:ind w:left="1309" w:firstLine="131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Fax: +230 240 0856</w:t>
      </w:r>
    </w:p>
    <w:p w14:paraId="0B0B5EF9" w14:textId="77777777" w:rsidR="00B55905" w:rsidRPr="00B55905" w:rsidRDefault="00B55905" w:rsidP="00C573FE">
      <w:pPr>
        <w:spacing w:after="0" w:line="21" w:lineRule="atLeast"/>
        <w:ind w:left="589" w:firstLine="851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Email: info@mauport.com</w:t>
      </w:r>
    </w:p>
    <w:p w14:paraId="4E47212B" w14:textId="77777777" w:rsidR="00B55905" w:rsidRPr="00B55905" w:rsidRDefault="00B55905" w:rsidP="00C573FE">
      <w:pPr>
        <w:spacing w:after="0" w:line="21" w:lineRule="atLeast"/>
        <w:ind w:left="-851"/>
        <w:rPr>
          <w:rFonts w:ascii="Arial" w:hAnsi="Arial" w:cs="Arial"/>
          <w:sz w:val="20"/>
        </w:rPr>
      </w:pPr>
    </w:p>
    <w:p w14:paraId="19D04DA0" w14:textId="772F2A3E" w:rsidR="00B55905" w:rsidRPr="00B55905" w:rsidRDefault="00B55905" w:rsidP="00C573FE">
      <w:pPr>
        <w:spacing w:after="0" w:line="21" w:lineRule="atLeast"/>
        <w:ind w:left="-851"/>
        <w:rPr>
          <w:rFonts w:ascii="Arial" w:hAnsi="Arial" w:cs="Arial"/>
          <w:sz w:val="20"/>
        </w:rPr>
      </w:pPr>
      <w:r w:rsidRPr="00B55905">
        <w:rPr>
          <w:rFonts w:ascii="Arial" w:hAnsi="Arial" w:cs="Arial"/>
          <w:sz w:val="20"/>
        </w:rPr>
        <w:t xml:space="preserve">A complete set of the Invitation for Expression of Interest document will be submitted to eligible </w:t>
      </w:r>
      <w:r w:rsidR="00493AD3">
        <w:rPr>
          <w:rFonts w:ascii="Arial" w:hAnsi="Arial" w:cs="Arial"/>
          <w:sz w:val="20"/>
        </w:rPr>
        <w:t>applicants</w:t>
      </w:r>
      <w:r w:rsidRPr="00B55905">
        <w:rPr>
          <w:rFonts w:ascii="Arial" w:hAnsi="Arial" w:cs="Arial"/>
          <w:sz w:val="20"/>
        </w:rPr>
        <w:t xml:space="preserve"> via email.</w:t>
      </w:r>
    </w:p>
    <w:p w14:paraId="673EA39A" w14:textId="77777777" w:rsidR="00B55905" w:rsidRPr="00B55905" w:rsidRDefault="00B55905" w:rsidP="00C573FE">
      <w:pPr>
        <w:spacing w:after="0" w:line="21" w:lineRule="atLeast"/>
        <w:ind w:left="-851"/>
        <w:rPr>
          <w:rFonts w:ascii="Arial" w:hAnsi="Arial" w:cs="Arial"/>
          <w:sz w:val="20"/>
        </w:rPr>
      </w:pPr>
    </w:p>
    <w:p w14:paraId="691738CA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Documents to be submitted</w:t>
      </w:r>
    </w:p>
    <w:p w14:paraId="3AEA8229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sz w:val="20"/>
        </w:rPr>
      </w:pPr>
      <w:r w:rsidRPr="00B55905">
        <w:rPr>
          <w:rFonts w:ascii="Arial" w:hAnsi="Arial" w:cs="Arial"/>
          <w:sz w:val="20"/>
        </w:rPr>
        <w:t>The Invitation for Expression of Interest Document comprises the necessary Applications Forms and lists the necessary documents/information to be submitted with the Expression of Interest.</w:t>
      </w:r>
    </w:p>
    <w:p w14:paraId="5190447F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sz w:val="20"/>
        </w:rPr>
      </w:pPr>
    </w:p>
    <w:p w14:paraId="26A0A1AB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 xml:space="preserve">Clarifications and Queries </w:t>
      </w:r>
    </w:p>
    <w:p w14:paraId="7B66D550" w14:textId="122E184E" w:rsid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sz w:val="20"/>
        </w:rPr>
      </w:pPr>
      <w:r w:rsidRPr="00B55905">
        <w:rPr>
          <w:rFonts w:ascii="Arial" w:hAnsi="Arial" w:cs="Arial"/>
          <w:sz w:val="20"/>
        </w:rPr>
        <w:t xml:space="preserve">All clarifications sought by prospective </w:t>
      </w:r>
      <w:r w:rsidR="003B32BF">
        <w:rPr>
          <w:rFonts w:ascii="Arial" w:hAnsi="Arial" w:cs="Arial"/>
          <w:sz w:val="20"/>
        </w:rPr>
        <w:t>firms</w:t>
      </w:r>
      <w:r w:rsidRPr="00B55905">
        <w:rPr>
          <w:rFonts w:ascii="Arial" w:hAnsi="Arial" w:cs="Arial"/>
          <w:sz w:val="20"/>
        </w:rPr>
        <w:t xml:space="preserve"> in respect of the Expression of Interest shall be addressed, at least 21 days, before the deadline for submission of the Expression of Interest, in writing to:</w:t>
      </w:r>
    </w:p>
    <w:p w14:paraId="35937576" w14:textId="77777777" w:rsidR="009A1BD2" w:rsidRPr="009A1BD2" w:rsidRDefault="009A1BD2" w:rsidP="00C573FE">
      <w:pPr>
        <w:pStyle w:val="ListParagraph"/>
        <w:spacing w:after="0" w:line="21" w:lineRule="atLeast"/>
        <w:ind w:left="-851"/>
        <w:rPr>
          <w:rFonts w:ascii="Arial" w:hAnsi="Arial" w:cs="Arial"/>
          <w:sz w:val="16"/>
          <w:szCs w:val="16"/>
        </w:rPr>
      </w:pPr>
    </w:p>
    <w:p w14:paraId="3312671C" w14:textId="77777777" w:rsidR="00B55905" w:rsidRPr="00B55905" w:rsidRDefault="00B55905" w:rsidP="009A1BD2">
      <w:pPr>
        <w:pStyle w:val="ListParagraph"/>
        <w:spacing w:after="0" w:line="21" w:lineRule="atLeast"/>
        <w:ind w:left="1440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The Ag. Director General</w:t>
      </w:r>
    </w:p>
    <w:p w14:paraId="640A5930" w14:textId="77777777" w:rsidR="00B55905" w:rsidRPr="00B55905" w:rsidRDefault="00B55905" w:rsidP="009A1BD2">
      <w:pPr>
        <w:pStyle w:val="ListParagraph"/>
        <w:spacing w:after="0" w:line="21" w:lineRule="atLeast"/>
        <w:ind w:left="1440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Mauritius Ports Authority</w:t>
      </w:r>
    </w:p>
    <w:p w14:paraId="7C0C733B" w14:textId="77777777" w:rsidR="00B55905" w:rsidRPr="00B55905" w:rsidRDefault="00B55905" w:rsidP="009A1BD2">
      <w:pPr>
        <w:pStyle w:val="ListParagraph"/>
        <w:spacing w:after="0" w:line="21" w:lineRule="atLeast"/>
        <w:ind w:left="1440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 xml:space="preserve">H. </w:t>
      </w:r>
      <w:proofErr w:type="spellStart"/>
      <w:r w:rsidRPr="00B55905">
        <w:rPr>
          <w:rFonts w:ascii="Arial" w:hAnsi="Arial" w:cs="Arial"/>
          <w:b/>
          <w:sz w:val="20"/>
        </w:rPr>
        <w:t>Ramnarain</w:t>
      </w:r>
      <w:proofErr w:type="spellEnd"/>
      <w:r w:rsidRPr="00B55905">
        <w:rPr>
          <w:rFonts w:ascii="Arial" w:hAnsi="Arial" w:cs="Arial"/>
          <w:b/>
          <w:sz w:val="20"/>
        </w:rPr>
        <w:t xml:space="preserve"> Building </w:t>
      </w:r>
    </w:p>
    <w:p w14:paraId="04AD94C0" w14:textId="77777777" w:rsidR="00B55905" w:rsidRPr="00B55905" w:rsidRDefault="00B55905" w:rsidP="009A1BD2">
      <w:pPr>
        <w:pStyle w:val="ListParagraph"/>
        <w:spacing w:after="0" w:line="21" w:lineRule="atLeast"/>
        <w:ind w:left="1440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Mer Rouge</w:t>
      </w:r>
    </w:p>
    <w:p w14:paraId="12303609" w14:textId="77777777" w:rsidR="00B55905" w:rsidRPr="00B55905" w:rsidRDefault="00B55905" w:rsidP="009A1BD2">
      <w:pPr>
        <w:pStyle w:val="ListParagraph"/>
        <w:spacing w:after="0" w:line="21" w:lineRule="atLeast"/>
        <w:ind w:left="1440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Port Louis</w:t>
      </w:r>
    </w:p>
    <w:p w14:paraId="5E95B828" w14:textId="77777777" w:rsidR="00B55905" w:rsidRPr="00B55905" w:rsidRDefault="00B55905" w:rsidP="009A1BD2">
      <w:pPr>
        <w:pStyle w:val="ListParagraph"/>
        <w:spacing w:after="0" w:line="21" w:lineRule="atLeast"/>
        <w:ind w:left="1440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Mauritius</w:t>
      </w:r>
    </w:p>
    <w:p w14:paraId="30C6BBE9" w14:textId="77777777" w:rsidR="00B55905" w:rsidRPr="00B55905" w:rsidRDefault="00B55905" w:rsidP="009A1BD2">
      <w:pPr>
        <w:pStyle w:val="ListParagraph"/>
        <w:spacing w:after="0" w:line="21" w:lineRule="atLeast"/>
        <w:ind w:left="1440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Fax No. (230) 240 0856</w:t>
      </w:r>
    </w:p>
    <w:p w14:paraId="5323AA44" w14:textId="77777777" w:rsidR="00B55905" w:rsidRPr="00B55905" w:rsidRDefault="00B55905" w:rsidP="009A1BD2">
      <w:pPr>
        <w:pStyle w:val="ListParagraph"/>
        <w:spacing w:after="0" w:line="21" w:lineRule="atLeast"/>
        <w:ind w:left="1440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 xml:space="preserve">Email: </w:t>
      </w:r>
      <w:hyperlink r:id="rId6" w:history="1">
        <w:r w:rsidRPr="00B55905">
          <w:rPr>
            <w:rStyle w:val="Hyperlink"/>
            <w:rFonts w:ascii="Arial" w:hAnsi="Arial" w:cs="Arial"/>
            <w:b/>
            <w:sz w:val="20"/>
          </w:rPr>
          <w:t>info@mauport.com</w:t>
        </w:r>
      </w:hyperlink>
    </w:p>
    <w:p w14:paraId="1A47DDA1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sz w:val="20"/>
        </w:rPr>
      </w:pPr>
    </w:p>
    <w:p w14:paraId="520E24AE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Submission of Expression of Interest</w:t>
      </w:r>
    </w:p>
    <w:p w14:paraId="03A21416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b/>
          <w:sz w:val="20"/>
        </w:rPr>
      </w:pPr>
    </w:p>
    <w:p w14:paraId="7BE9408B" w14:textId="0FF0EEC5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sz w:val="20"/>
        </w:rPr>
      </w:pPr>
      <w:r w:rsidRPr="00B55905">
        <w:rPr>
          <w:rFonts w:ascii="Arial" w:hAnsi="Arial" w:cs="Arial"/>
          <w:sz w:val="20"/>
        </w:rPr>
        <w:t xml:space="preserve">The Expression of Interest in a sealed envelope, clearly marked </w:t>
      </w:r>
      <w:r w:rsidRPr="009A1BD2">
        <w:rPr>
          <w:rFonts w:ascii="Arial" w:hAnsi="Arial" w:cs="Arial"/>
          <w:b/>
          <w:bCs/>
          <w:sz w:val="20"/>
        </w:rPr>
        <w:t>“</w:t>
      </w:r>
      <w:r w:rsidR="009A1BD2" w:rsidRPr="009A1BD2">
        <w:rPr>
          <w:rFonts w:ascii="Arial" w:hAnsi="Arial" w:cs="Arial"/>
          <w:b/>
          <w:bCs/>
          <w:sz w:val="20"/>
        </w:rPr>
        <w:t xml:space="preserve">Contract MPA 554/2022 - </w:t>
      </w:r>
      <w:r w:rsidRPr="009A1BD2">
        <w:rPr>
          <w:rFonts w:ascii="Arial" w:hAnsi="Arial" w:cs="Arial"/>
          <w:b/>
          <w:bCs/>
          <w:sz w:val="20"/>
        </w:rPr>
        <w:t>Expression of Interest Establishing a Drydock/ Ship Building Facility at Port Louis Harbour”</w:t>
      </w:r>
      <w:r w:rsidRPr="00B55905">
        <w:rPr>
          <w:rFonts w:ascii="Arial" w:hAnsi="Arial" w:cs="Arial"/>
          <w:sz w:val="20"/>
        </w:rPr>
        <w:t xml:space="preserve"> should be addressed to the Ag. Director General, Mauritius Ports Authority, H. </w:t>
      </w:r>
      <w:proofErr w:type="spellStart"/>
      <w:r w:rsidRPr="00B55905">
        <w:rPr>
          <w:rFonts w:ascii="Arial" w:hAnsi="Arial" w:cs="Arial"/>
          <w:sz w:val="20"/>
        </w:rPr>
        <w:t>Ramnarain</w:t>
      </w:r>
      <w:proofErr w:type="spellEnd"/>
      <w:r w:rsidRPr="00B55905">
        <w:rPr>
          <w:rFonts w:ascii="Arial" w:hAnsi="Arial" w:cs="Arial"/>
          <w:sz w:val="20"/>
        </w:rPr>
        <w:t xml:space="preserve"> Building, Mer Rouge, Port Louis, Republic of Mauritius.</w:t>
      </w:r>
    </w:p>
    <w:p w14:paraId="3E5E094F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sz w:val="20"/>
        </w:rPr>
      </w:pPr>
    </w:p>
    <w:p w14:paraId="3897FC6F" w14:textId="3100C40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sz w:val="20"/>
        </w:rPr>
        <w:t xml:space="preserve">The EOI should be sent by courier or deposited in the bid box located at the Chief Officer’s Office, </w:t>
      </w:r>
      <w:bookmarkStart w:id="0" w:name="_Hlk109121883"/>
      <w:r w:rsidRPr="00B55905">
        <w:rPr>
          <w:rFonts w:ascii="Arial" w:hAnsi="Arial" w:cs="Arial"/>
          <w:sz w:val="20"/>
        </w:rPr>
        <w:t xml:space="preserve">Mauritius Ports Authority, </w:t>
      </w:r>
      <w:bookmarkEnd w:id="0"/>
      <w:r w:rsidRPr="00B55905">
        <w:rPr>
          <w:rFonts w:ascii="Arial" w:hAnsi="Arial" w:cs="Arial"/>
          <w:sz w:val="20"/>
        </w:rPr>
        <w:t xml:space="preserve">1st Floor, H. </w:t>
      </w:r>
      <w:proofErr w:type="spellStart"/>
      <w:r w:rsidRPr="00B55905">
        <w:rPr>
          <w:rFonts w:ascii="Arial" w:hAnsi="Arial" w:cs="Arial"/>
          <w:sz w:val="20"/>
        </w:rPr>
        <w:t>Ramnarain</w:t>
      </w:r>
      <w:proofErr w:type="spellEnd"/>
      <w:r w:rsidRPr="00B55905">
        <w:rPr>
          <w:rFonts w:ascii="Arial" w:hAnsi="Arial" w:cs="Arial"/>
          <w:sz w:val="20"/>
        </w:rPr>
        <w:t xml:space="preserve"> Building, Mer Rouge, Port Louis, </w:t>
      </w:r>
      <w:r w:rsidR="009A1BD2">
        <w:rPr>
          <w:rFonts w:ascii="Arial" w:hAnsi="Arial" w:cs="Arial"/>
          <w:sz w:val="20"/>
        </w:rPr>
        <w:t xml:space="preserve">Republic of </w:t>
      </w:r>
      <w:r w:rsidRPr="00B55905">
        <w:rPr>
          <w:rFonts w:ascii="Arial" w:hAnsi="Arial" w:cs="Arial"/>
          <w:sz w:val="20"/>
        </w:rPr>
        <w:t xml:space="preserve">Mauritius not later than </w:t>
      </w:r>
      <w:r w:rsidR="009A1BD2" w:rsidRPr="009A1BD2">
        <w:rPr>
          <w:rFonts w:ascii="Arial" w:hAnsi="Arial" w:cs="Arial"/>
          <w:b/>
          <w:bCs/>
          <w:sz w:val="20"/>
        </w:rPr>
        <w:t>Tuesday</w:t>
      </w:r>
      <w:r w:rsidR="009A1BD2">
        <w:rPr>
          <w:rFonts w:ascii="Arial" w:hAnsi="Arial" w:cs="Arial"/>
          <w:sz w:val="20"/>
        </w:rPr>
        <w:t xml:space="preserve"> </w:t>
      </w:r>
      <w:r w:rsidRPr="00B55905">
        <w:rPr>
          <w:rFonts w:ascii="Arial" w:hAnsi="Arial" w:cs="Arial"/>
          <w:b/>
          <w:sz w:val="20"/>
        </w:rPr>
        <w:t xml:space="preserve">30 August 2022 at 14.00 </w:t>
      </w:r>
      <w:proofErr w:type="spellStart"/>
      <w:r w:rsidRPr="00B55905">
        <w:rPr>
          <w:rFonts w:ascii="Arial" w:hAnsi="Arial" w:cs="Arial"/>
          <w:b/>
          <w:sz w:val="20"/>
        </w:rPr>
        <w:t>hrs</w:t>
      </w:r>
      <w:proofErr w:type="spellEnd"/>
      <w:r w:rsidRPr="00B55905">
        <w:rPr>
          <w:rFonts w:ascii="Arial" w:hAnsi="Arial" w:cs="Arial"/>
          <w:b/>
          <w:sz w:val="20"/>
        </w:rPr>
        <w:t xml:space="preserve"> (</w:t>
      </w:r>
      <w:r w:rsidR="009A1BD2">
        <w:rPr>
          <w:rFonts w:ascii="Arial" w:hAnsi="Arial" w:cs="Arial"/>
          <w:b/>
          <w:sz w:val="20"/>
        </w:rPr>
        <w:t>Mauritian</w:t>
      </w:r>
      <w:r w:rsidRPr="00B55905">
        <w:rPr>
          <w:rFonts w:ascii="Arial" w:hAnsi="Arial" w:cs="Arial"/>
          <w:b/>
          <w:sz w:val="20"/>
        </w:rPr>
        <w:t xml:space="preserve"> time).</w:t>
      </w:r>
    </w:p>
    <w:p w14:paraId="39BBF4E8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sz w:val="20"/>
        </w:rPr>
      </w:pPr>
    </w:p>
    <w:p w14:paraId="7AAF462A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sz w:val="20"/>
        </w:rPr>
      </w:pPr>
      <w:r w:rsidRPr="00B55905">
        <w:rPr>
          <w:rFonts w:ascii="Arial" w:hAnsi="Arial" w:cs="Arial"/>
          <w:sz w:val="20"/>
        </w:rPr>
        <w:t>Any expression of Interest received after the closing date and time will not be accepted.</w:t>
      </w:r>
    </w:p>
    <w:p w14:paraId="3123A9F4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sz w:val="20"/>
        </w:rPr>
      </w:pPr>
    </w:p>
    <w:p w14:paraId="403BB04F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 xml:space="preserve">Reservation </w:t>
      </w:r>
    </w:p>
    <w:p w14:paraId="4CE7A928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sz w:val="20"/>
        </w:rPr>
      </w:pPr>
      <w:r w:rsidRPr="00B55905">
        <w:rPr>
          <w:rFonts w:ascii="Arial" w:hAnsi="Arial" w:cs="Arial"/>
          <w:sz w:val="20"/>
        </w:rPr>
        <w:t>The MPA reserves the right to accept or reject any interest expressed or annul the EOI without incurring any liability whatsoever.</w:t>
      </w:r>
    </w:p>
    <w:p w14:paraId="6E5130EE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b/>
          <w:sz w:val="20"/>
        </w:rPr>
      </w:pPr>
    </w:p>
    <w:p w14:paraId="3BCF0CA7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b/>
          <w:sz w:val="20"/>
        </w:rPr>
      </w:pPr>
    </w:p>
    <w:p w14:paraId="1125359E" w14:textId="77777777" w:rsidR="00B55905" w:rsidRPr="00B55905" w:rsidRDefault="00B55905" w:rsidP="009A1BD2">
      <w:pPr>
        <w:pStyle w:val="ListParagraph"/>
        <w:spacing w:after="0" w:line="21" w:lineRule="atLeast"/>
        <w:ind w:left="-851"/>
        <w:jc w:val="left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Mauritius Ports Authority</w:t>
      </w:r>
    </w:p>
    <w:p w14:paraId="5B86A4CC" w14:textId="77777777" w:rsidR="00B55905" w:rsidRPr="00B55905" w:rsidRDefault="00B55905" w:rsidP="009A1BD2">
      <w:pPr>
        <w:pStyle w:val="ListParagraph"/>
        <w:spacing w:after="0" w:line="21" w:lineRule="atLeast"/>
        <w:ind w:left="-851"/>
        <w:jc w:val="left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 xml:space="preserve">H. </w:t>
      </w:r>
      <w:proofErr w:type="spellStart"/>
      <w:r w:rsidRPr="00B55905">
        <w:rPr>
          <w:rFonts w:ascii="Arial" w:hAnsi="Arial" w:cs="Arial"/>
          <w:b/>
          <w:sz w:val="20"/>
        </w:rPr>
        <w:t>Ramnarain</w:t>
      </w:r>
      <w:proofErr w:type="spellEnd"/>
      <w:r w:rsidRPr="00B55905">
        <w:rPr>
          <w:rFonts w:ascii="Arial" w:hAnsi="Arial" w:cs="Arial"/>
          <w:b/>
          <w:sz w:val="20"/>
        </w:rPr>
        <w:t xml:space="preserve"> Building</w:t>
      </w:r>
    </w:p>
    <w:p w14:paraId="576CFB01" w14:textId="77777777" w:rsidR="00B55905" w:rsidRPr="00B55905" w:rsidRDefault="00B55905" w:rsidP="009A1BD2">
      <w:pPr>
        <w:pStyle w:val="ListParagraph"/>
        <w:spacing w:after="0" w:line="21" w:lineRule="atLeast"/>
        <w:ind w:left="-851"/>
        <w:jc w:val="left"/>
        <w:rPr>
          <w:rFonts w:ascii="Arial" w:hAnsi="Arial" w:cs="Arial"/>
          <w:b/>
          <w:sz w:val="20"/>
        </w:rPr>
      </w:pPr>
      <w:r w:rsidRPr="00B55905">
        <w:rPr>
          <w:rFonts w:ascii="Arial" w:hAnsi="Arial" w:cs="Arial"/>
          <w:b/>
          <w:sz w:val="20"/>
        </w:rPr>
        <w:t>Mer Rouge, Port Louis</w:t>
      </w:r>
    </w:p>
    <w:p w14:paraId="0AE6277D" w14:textId="6FF9FC41" w:rsidR="00B55905" w:rsidRPr="00B55905" w:rsidRDefault="009A1BD2" w:rsidP="009A1BD2">
      <w:pPr>
        <w:pStyle w:val="ListParagraph"/>
        <w:spacing w:after="0" w:line="21" w:lineRule="atLeast"/>
        <w:ind w:left="-85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Republic of </w:t>
      </w:r>
      <w:r w:rsidR="00B55905" w:rsidRPr="00B55905">
        <w:rPr>
          <w:rFonts w:ascii="Arial" w:hAnsi="Arial" w:cs="Arial"/>
          <w:b/>
          <w:sz w:val="20"/>
        </w:rPr>
        <w:t>Mauritius</w:t>
      </w:r>
    </w:p>
    <w:p w14:paraId="32E065F7" w14:textId="77777777" w:rsidR="00B55905" w:rsidRPr="00B55905" w:rsidRDefault="00B55905" w:rsidP="00C573FE">
      <w:pPr>
        <w:pStyle w:val="ListParagraph"/>
        <w:spacing w:after="0" w:line="21" w:lineRule="atLeast"/>
        <w:ind w:left="-851"/>
        <w:rPr>
          <w:rFonts w:ascii="Arial" w:hAnsi="Arial" w:cs="Arial"/>
          <w:b/>
          <w:sz w:val="20"/>
        </w:rPr>
      </w:pPr>
    </w:p>
    <w:p w14:paraId="5E26FBD4" w14:textId="65B482BB" w:rsidR="008E6991" w:rsidRPr="00B55905" w:rsidRDefault="00B55905" w:rsidP="00C573FE">
      <w:pPr>
        <w:tabs>
          <w:tab w:val="left" w:pos="113"/>
        </w:tabs>
        <w:spacing w:after="0" w:line="21" w:lineRule="atLeast"/>
        <w:ind w:left="-851"/>
        <w:rPr>
          <w:rFonts w:ascii="Arial" w:hAnsi="Arial" w:cs="Arial"/>
          <w:i/>
          <w:iCs/>
          <w:sz w:val="20"/>
        </w:rPr>
      </w:pPr>
      <w:r w:rsidRPr="00B55905">
        <w:rPr>
          <w:rFonts w:ascii="Arial" w:hAnsi="Arial" w:cs="Arial"/>
          <w:b/>
          <w:i/>
          <w:sz w:val="20"/>
        </w:rPr>
        <w:t>19 July 2022</w:t>
      </w:r>
    </w:p>
    <w:sectPr w:rsidR="008E6991" w:rsidRPr="00B55905" w:rsidSect="00CC246C">
      <w:pgSz w:w="11906" w:h="16838"/>
      <w:pgMar w:top="567" w:right="566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B0975"/>
    <w:multiLevelType w:val="hybridMultilevel"/>
    <w:tmpl w:val="13F868AA"/>
    <w:lvl w:ilvl="0" w:tplc="FF4E18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039E"/>
    <w:multiLevelType w:val="hybridMultilevel"/>
    <w:tmpl w:val="63B4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6A93"/>
    <w:multiLevelType w:val="hybridMultilevel"/>
    <w:tmpl w:val="8AD46532"/>
    <w:lvl w:ilvl="0" w:tplc="FF4E18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54276"/>
    <w:multiLevelType w:val="hybridMultilevel"/>
    <w:tmpl w:val="F074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C7DD5"/>
    <w:multiLevelType w:val="hybridMultilevel"/>
    <w:tmpl w:val="9E7459A8"/>
    <w:lvl w:ilvl="0" w:tplc="E7B6C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BE"/>
    <w:rsid w:val="00020B85"/>
    <w:rsid w:val="00047D54"/>
    <w:rsid w:val="0005700C"/>
    <w:rsid w:val="000939A9"/>
    <w:rsid w:val="000A1B51"/>
    <w:rsid w:val="0010435A"/>
    <w:rsid w:val="00180A2A"/>
    <w:rsid w:val="00180CB2"/>
    <w:rsid w:val="001D3C6A"/>
    <w:rsid w:val="00283F4A"/>
    <w:rsid w:val="00297086"/>
    <w:rsid w:val="003519DF"/>
    <w:rsid w:val="00382BF5"/>
    <w:rsid w:val="003A114B"/>
    <w:rsid w:val="003A64AE"/>
    <w:rsid w:val="003B32BF"/>
    <w:rsid w:val="004374A6"/>
    <w:rsid w:val="00493AD3"/>
    <w:rsid w:val="004A2D31"/>
    <w:rsid w:val="005B5374"/>
    <w:rsid w:val="00616E7F"/>
    <w:rsid w:val="00773D0A"/>
    <w:rsid w:val="0079366D"/>
    <w:rsid w:val="007D53D8"/>
    <w:rsid w:val="008E6991"/>
    <w:rsid w:val="009409A9"/>
    <w:rsid w:val="00964696"/>
    <w:rsid w:val="00995521"/>
    <w:rsid w:val="009A1BD2"/>
    <w:rsid w:val="009F3432"/>
    <w:rsid w:val="00A52D94"/>
    <w:rsid w:val="00AD0BED"/>
    <w:rsid w:val="00AE4C16"/>
    <w:rsid w:val="00B074BE"/>
    <w:rsid w:val="00B55905"/>
    <w:rsid w:val="00B60ECC"/>
    <w:rsid w:val="00B638EA"/>
    <w:rsid w:val="00BC51AD"/>
    <w:rsid w:val="00BC74DA"/>
    <w:rsid w:val="00C41E44"/>
    <w:rsid w:val="00C573FE"/>
    <w:rsid w:val="00CC246C"/>
    <w:rsid w:val="00D876E3"/>
    <w:rsid w:val="00E12CB5"/>
    <w:rsid w:val="00E50D5F"/>
    <w:rsid w:val="00EC5B84"/>
    <w:rsid w:val="00F10DB4"/>
    <w:rsid w:val="00F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C71C"/>
  <w15:chartTrackingRefBased/>
  <w15:docId w15:val="{207075F3-444F-4783-9695-EB27B811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B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074BE"/>
    <w:rPr>
      <w:color w:val="0000FF"/>
      <w:u w:val="single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qFormat/>
    <w:rsid w:val="00B074BE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F10DB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A9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83F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upo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Seeboruth, Veeraj Kumar (MPA)</dc:creator>
  <cp:keywords/>
  <dc:description/>
  <cp:lastModifiedBy>MPA MPA</cp:lastModifiedBy>
  <cp:revision>2</cp:revision>
  <cp:lastPrinted>2022-07-19T07:52:00Z</cp:lastPrinted>
  <dcterms:created xsi:type="dcterms:W3CDTF">2022-07-19T08:53:00Z</dcterms:created>
  <dcterms:modified xsi:type="dcterms:W3CDTF">2022-07-19T08:53:00Z</dcterms:modified>
</cp:coreProperties>
</file>