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8381"/>
      </w:tblGrid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assist the Senior Manager (Technical Services) in the general management of the Technical Services Department.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spacing w:line="276" w:lineRule="auto"/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ensure the repairs and maintenance of the Authority’s assets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spacing w:line="276" w:lineRule="auto"/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recommend technical improvements of electrical/electromechanical nature with a view of enhancing the Authority’s facilities and services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ensure the implementation of all matters relating to Health &amp; Safety Legislative requirements.</w:t>
            </w:r>
            <w:bookmarkStart w:id="0" w:name="_GoBack"/>
            <w:bookmarkEnd w:id="0"/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ensure that planning, scheduling, and unscheduled repairs are carried out efficiently and cost effectively, with quality service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oversee the administrative requirements pertaining to all technical matters, including procurement of new equipment, warranty obligations, inspection records, manual updates, equipment defect reports, maintenance services, policies, procedures, and practices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spacing w:line="276" w:lineRule="auto"/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review and recommend updates to maintenance services policies and procedures to ensure quality, reliability, and efficiencies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evaluate operational systems and make recommendations for repairs or other modifications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perform detailed calculations to establish standards and specifications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assist in the implementation of a Performance Management system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conduct such other related duties as assigned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coach, guide and train all junior staff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13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play an active role in promoting safety and security at the MPA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14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adhere to and promote MPA’s corporate values</w:t>
            </w:r>
          </w:p>
        </w:tc>
      </w:tr>
      <w:tr w:rsidR="004F799F" w:rsidRPr="004F799F" w:rsidTr="004F799F">
        <w:trPr>
          <w:trHeight w:val="288"/>
        </w:trPr>
        <w:tc>
          <w:tcPr>
            <w:tcW w:w="352" w:type="pct"/>
            <w:noWrap/>
          </w:tcPr>
          <w:p w:rsidR="004F799F" w:rsidRPr="004F799F" w:rsidRDefault="004F799F" w:rsidP="004F799F">
            <w:pPr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15</w:t>
            </w:r>
          </w:p>
        </w:tc>
        <w:tc>
          <w:tcPr>
            <w:tcW w:w="4648" w:type="pct"/>
            <w:noWrap/>
            <w:vAlign w:val="bottom"/>
          </w:tcPr>
          <w:p w:rsidR="004F799F" w:rsidRPr="004F799F" w:rsidRDefault="004F799F" w:rsidP="004F799F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4F799F">
              <w:rPr>
                <w:rFonts w:ascii="Bookman Old Style" w:hAnsi="Bookman Old Style" w:cs="Arial"/>
              </w:rPr>
              <w:t>To contribute to the enhancement of the port environment</w:t>
            </w:r>
          </w:p>
        </w:tc>
      </w:tr>
    </w:tbl>
    <w:p w:rsidR="00B027A3" w:rsidRPr="004F799F" w:rsidRDefault="004F799F" w:rsidP="004F799F">
      <w:pPr>
        <w:jc w:val="center"/>
        <w:rPr>
          <w:rFonts w:ascii="Bookman Old Style" w:hAnsi="Bookman Old Style"/>
          <w:b/>
        </w:rPr>
      </w:pPr>
      <w:r w:rsidRPr="004F799F">
        <w:rPr>
          <w:rFonts w:ascii="Bookman Old Style" w:hAnsi="Bookman Old Style"/>
          <w:b/>
        </w:rPr>
        <w:t>Duties for the post of Maintenance Engineer</w:t>
      </w:r>
    </w:p>
    <w:p w:rsidR="004F799F" w:rsidRDefault="004F799F"/>
    <w:sectPr w:rsidR="004F7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9F"/>
    <w:rsid w:val="004F799F"/>
    <w:rsid w:val="00B0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3A72"/>
  <w15:chartTrackingRefBased/>
  <w15:docId w15:val="{4C65245F-AD4F-44E8-BF8F-16404038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9F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1</cp:revision>
  <dcterms:created xsi:type="dcterms:W3CDTF">2018-12-19T06:02:00Z</dcterms:created>
  <dcterms:modified xsi:type="dcterms:W3CDTF">2018-12-19T06:04:00Z</dcterms:modified>
</cp:coreProperties>
</file>